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358"/>
      </w:tblGrid>
      <w:tr w:rsidR="00880140" w:rsidTr="00880140">
        <w:tc>
          <w:tcPr>
            <w:tcW w:w="3369" w:type="dxa"/>
          </w:tcPr>
          <w:p w:rsidR="00880140" w:rsidRDefault="00880140">
            <w:r>
              <w:rPr>
                <w:rFonts w:hint="eastAsia"/>
              </w:rPr>
              <w:t>教育部性別平等資訊網</w:t>
            </w:r>
          </w:p>
        </w:tc>
        <w:tc>
          <w:tcPr>
            <w:tcW w:w="6358" w:type="dxa"/>
          </w:tcPr>
          <w:p w:rsidR="00880140" w:rsidRDefault="00880140">
            <w:r w:rsidRPr="00880140">
              <w:t>https://www.gender.edu.tw/web/index.php/home</w:t>
            </w:r>
          </w:p>
        </w:tc>
      </w:tr>
      <w:tr w:rsidR="00880140" w:rsidTr="00880140">
        <w:tc>
          <w:tcPr>
            <w:tcW w:w="3369" w:type="dxa"/>
          </w:tcPr>
          <w:p w:rsidR="00880140" w:rsidRDefault="00880140">
            <w:r>
              <w:rPr>
                <w:rFonts w:hint="eastAsia"/>
              </w:rPr>
              <w:t>教育部性別防治事件資源中心</w:t>
            </w:r>
          </w:p>
        </w:tc>
        <w:tc>
          <w:tcPr>
            <w:tcW w:w="6358" w:type="dxa"/>
          </w:tcPr>
          <w:p w:rsidR="00880140" w:rsidRDefault="00880140">
            <w:r w:rsidRPr="00880140">
              <w:t>https://gender-ssivs.cloud.ncnu.edu.tw/</w:t>
            </w:r>
          </w:p>
        </w:tc>
      </w:tr>
    </w:tbl>
    <w:p w:rsidR="00210A33" w:rsidRDefault="00210A33">
      <w:bookmarkStart w:id="0" w:name="_GoBack"/>
      <w:bookmarkEnd w:id="0"/>
    </w:p>
    <w:sectPr w:rsidR="00210A33" w:rsidSect="008801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40"/>
    <w:rsid w:val="00210A33"/>
    <w:rsid w:val="00880140"/>
    <w:rsid w:val="0093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2021-03-02T03:48:00Z</dcterms:created>
  <dcterms:modified xsi:type="dcterms:W3CDTF">2021-03-02T03:52:00Z</dcterms:modified>
</cp:coreProperties>
</file>